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95" w:rsidRDefault="00B82995" w:rsidP="006654C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Squares to Square Units</w:t>
      </w:r>
    </w:p>
    <w:p w:rsidR="006654C2" w:rsidRPr="006654C2" w:rsidRDefault="00D16137" w:rsidP="006654C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</w:t>
      </w:r>
      <w:r w:rsidR="006654C2" w:rsidRPr="006654C2">
        <w:rPr>
          <w:i/>
          <w:sz w:val="28"/>
          <w:szCs w:val="28"/>
        </w:rPr>
        <w:t>dapted from North Carolin</w:t>
      </w:r>
      <w:r w:rsidR="006654C2">
        <w:rPr>
          <w:i/>
          <w:sz w:val="28"/>
          <w:szCs w:val="28"/>
        </w:rPr>
        <w:t>a</w:t>
      </w:r>
      <w:r w:rsidR="006654C2" w:rsidRPr="006654C2">
        <w:rPr>
          <w:i/>
          <w:sz w:val="28"/>
          <w:szCs w:val="28"/>
        </w:rPr>
        <w:t xml:space="preserve"> Department of Public Instruction</w:t>
      </w:r>
      <w:r w:rsidR="00CF3819" w:rsidRPr="006654C2">
        <w:rPr>
          <w:i/>
          <w:sz w:val="28"/>
          <w:szCs w:val="28"/>
        </w:rPr>
        <w:t xml:space="preserve"> </w:t>
      </w:r>
    </w:p>
    <w:p w:rsidR="006654C2" w:rsidRDefault="006654C2" w:rsidP="006654C2">
      <w:pPr>
        <w:jc w:val="center"/>
        <w:rPr>
          <w:i/>
          <w:sz w:val="28"/>
          <w:szCs w:val="28"/>
        </w:rPr>
      </w:pPr>
    </w:p>
    <w:p w:rsidR="00B82995" w:rsidRPr="006654C2" w:rsidRDefault="00B82995" w:rsidP="006654C2">
      <w:pPr>
        <w:jc w:val="center"/>
        <w:rPr>
          <w:i/>
          <w:sz w:val="28"/>
          <w:szCs w:val="28"/>
        </w:rPr>
      </w:pPr>
    </w:p>
    <w:p w:rsidR="0002497F" w:rsidRDefault="0002497F" w:rsidP="0002497F">
      <w:pPr>
        <w:rPr>
          <w:sz w:val="24"/>
          <w:szCs w:val="24"/>
        </w:rPr>
      </w:pPr>
      <w:r w:rsidRPr="00234F29">
        <w:rPr>
          <w:b/>
          <w:sz w:val="24"/>
          <w:szCs w:val="24"/>
        </w:rPr>
        <w:t>Student Objective:</w:t>
      </w:r>
      <w:r>
        <w:rPr>
          <w:sz w:val="24"/>
          <w:szCs w:val="24"/>
        </w:rPr>
        <w:t xml:space="preserve">  </w:t>
      </w:r>
      <w:r w:rsidRPr="008D11A1">
        <w:rPr>
          <w:sz w:val="24"/>
          <w:szCs w:val="24"/>
        </w:rPr>
        <w:t>“</w:t>
      </w:r>
      <w:r w:rsidR="00B82995">
        <w:rPr>
          <w:sz w:val="24"/>
          <w:szCs w:val="24"/>
        </w:rPr>
        <w:t>I can use square units to measure area and communicate how I found it</w:t>
      </w:r>
      <w:r w:rsidR="00696257">
        <w:rPr>
          <w:sz w:val="24"/>
          <w:szCs w:val="24"/>
        </w:rPr>
        <w:t xml:space="preserve">.”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8"/>
        <w:gridCol w:w="4118"/>
      </w:tblGrid>
      <w:tr w:rsidR="00696257" w:rsidTr="004451E8">
        <w:trPr>
          <w:trHeight w:val="427"/>
        </w:trPr>
        <w:tc>
          <w:tcPr>
            <w:tcW w:w="6858" w:type="dxa"/>
          </w:tcPr>
          <w:p w:rsidR="00696257" w:rsidRPr="0041379A" w:rsidRDefault="00133BF2" w:rsidP="004137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5439">
              <w:rPr>
                <w:b/>
                <w:sz w:val="28"/>
                <w:szCs w:val="28"/>
              </w:rPr>
              <w:t>Common Core Standards to Measure</w:t>
            </w:r>
          </w:p>
        </w:tc>
        <w:tc>
          <w:tcPr>
            <w:tcW w:w="4118" w:type="dxa"/>
          </w:tcPr>
          <w:p w:rsidR="00696257" w:rsidRPr="0041379A" w:rsidRDefault="00696257" w:rsidP="0041379A">
            <w:pPr>
              <w:jc w:val="center"/>
              <w:rPr>
                <w:b/>
                <w:sz w:val="28"/>
                <w:szCs w:val="28"/>
              </w:rPr>
            </w:pPr>
            <w:r w:rsidRPr="0041379A">
              <w:rPr>
                <w:b/>
                <w:sz w:val="28"/>
                <w:szCs w:val="28"/>
              </w:rPr>
              <w:t>Mathematical Practices Addressed</w:t>
            </w:r>
          </w:p>
        </w:tc>
      </w:tr>
      <w:tr w:rsidR="00696257" w:rsidTr="004451E8">
        <w:trPr>
          <w:trHeight w:val="1771"/>
        </w:trPr>
        <w:tc>
          <w:tcPr>
            <w:tcW w:w="6858" w:type="dxa"/>
          </w:tcPr>
          <w:p w:rsidR="00317928" w:rsidRDefault="00317928" w:rsidP="00317928">
            <w:pPr>
              <w:rPr>
                <w:sz w:val="24"/>
                <w:szCs w:val="24"/>
              </w:rPr>
            </w:pPr>
            <w:r w:rsidRPr="00317928">
              <w:rPr>
                <w:b/>
                <w:sz w:val="24"/>
                <w:szCs w:val="24"/>
              </w:rPr>
              <w:t>3.MD.6</w:t>
            </w:r>
            <w:r>
              <w:rPr>
                <w:sz w:val="24"/>
                <w:szCs w:val="24"/>
              </w:rPr>
              <w:t xml:space="preserve">  Measure areas by counting unit squares (square cm, square m, square in, square ft, and improvised units)</w:t>
            </w:r>
          </w:p>
          <w:p w:rsidR="00696257" w:rsidRPr="0041379A" w:rsidRDefault="00696257" w:rsidP="00317928">
            <w:pPr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:rsidR="00696257" w:rsidRDefault="00B82995" w:rsidP="00696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#1 </w:t>
            </w:r>
            <w:r w:rsidR="00696257" w:rsidRPr="0041379A">
              <w:rPr>
                <w:sz w:val="24"/>
                <w:szCs w:val="24"/>
              </w:rPr>
              <w:t>Make sense of problems and persevere in solving</w:t>
            </w:r>
            <w:r w:rsidR="004451E8">
              <w:rPr>
                <w:sz w:val="24"/>
                <w:szCs w:val="24"/>
              </w:rPr>
              <w:t xml:space="preserve"> </w:t>
            </w:r>
            <w:r w:rsidR="006654C2" w:rsidRPr="0041379A">
              <w:rPr>
                <w:sz w:val="24"/>
                <w:szCs w:val="24"/>
              </w:rPr>
              <w:t>t</w:t>
            </w:r>
            <w:r w:rsidR="00696257" w:rsidRPr="0041379A">
              <w:rPr>
                <w:sz w:val="24"/>
                <w:szCs w:val="24"/>
              </w:rPr>
              <w:t>hem</w:t>
            </w:r>
            <w:r w:rsidR="006654C2" w:rsidRPr="0041379A">
              <w:rPr>
                <w:sz w:val="24"/>
                <w:szCs w:val="24"/>
              </w:rPr>
              <w:t>.</w:t>
            </w:r>
          </w:p>
          <w:p w:rsidR="00B82995" w:rsidRDefault="00B82995" w:rsidP="00696257">
            <w:pPr>
              <w:rPr>
                <w:sz w:val="24"/>
                <w:szCs w:val="24"/>
              </w:rPr>
            </w:pPr>
          </w:p>
          <w:p w:rsidR="00317928" w:rsidRDefault="00B82995" w:rsidP="00696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#3 Construct viable arguments and critique the reasoning of others.</w:t>
            </w:r>
          </w:p>
          <w:p w:rsidR="00B82995" w:rsidRDefault="00B82995" w:rsidP="00696257">
            <w:pPr>
              <w:rPr>
                <w:sz w:val="24"/>
                <w:szCs w:val="24"/>
              </w:rPr>
            </w:pPr>
          </w:p>
          <w:p w:rsidR="00B82995" w:rsidRDefault="00B82995" w:rsidP="00696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#4 Model with mathematics.</w:t>
            </w:r>
          </w:p>
          <w:p w:rsidR="00B82995" w:rsidRDefault="00B82995" w:rsidP="00696257">
            <w:pPr>
              <w:rPr>
                <w:sz w:val="24"/>
                <w:szCs w:val="24"/>
              </w:rPr>
            </w:pPr>
          </w:p>
          <w:p w:rsidR="00B82995" w:rsidRDefault="00B82995" w:rsidP="00696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#5 Use appropriate tools strategically.</w:t>
            </w:r>
          </w:p>
          <w:p w:rsidR="00B82995" w:rsidRDefault="00B82995" w:rsidP="00696257">
            <w:pPr>
              <w:rPr>
                <w:sz w:val="24"/>
                <w:szCs w:val="24"/>
              </w:rPr>
            </w:pPr>
          </w:p>
          <w:p w:rsidR="00B82995" w:rsidRPr="0041379A" w:rsidRDefault="00B82995" w:rsidP="00696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#6 Attend to precision.</w:t>
            </w:r>
          </w:p>
        </w:tc>
      </w:tr>
    </w:tbl>
    <w:p w:rsidR="007B4460" w:rsidRDefault="006654C2" w:rsidP="007B446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Materials</w:t>
      </w:r>
      <w:r w:rsidR="007B4460">
        <w:rPr>
          <w:b/>
          <w:sz w:val="24"/>
          <w:szCs w:val="24"/>
        </w:rPr>
        <w:t xml:space="preserve">:  </w:t>
      </w:r>
    </w:p>
    <w:p w:rsidR="00317928" w:rsidRDefault="00B82995" w:rsidP="007B4460">
      <w:pPr>
        <w:rPr>
          <w:sz w:val="24"/>
          <w:szCs w:val="24"/>
        </w:rPr>
      </w:pPr>
      <w:r>
        <w:rPr>
          <w:sz w:val="24"/>
          <w:szCs w:val="24"/>
        </w:rPr>
        <w:t>Rulers</w:t>
      </w:r>
    </w:p>
    <w:p w:rsidR="00B82995" w:rsidRDefault="00B82995" w:rsidP="007B4460">
      <w:pPr>
        <w:rPr>
          <w:sz w:val="24"/>
          <w:szCs w:val="24"/>
        </w:rPr>
      </w:pPr>
      <w:r>
        <w:rPr>
          <w:sz w:val="24"/>
          <w:szCs w:val="24"/>
        </w:rPr>
        <w:t>Tape and/or Glue</w:t>
      </w:r>
    </w:p>
    <w:p w:rsidR="00B82995" w:rsidRDefault="00B82995" w:rsidP="007B4460">
      <w:pPr>
        <w:rPr>
          <w:sz w:val="24"/>
          <w:szCs w:val="24"/>
        </w:rPr>
      </w:pPr>
      <w:r>
        <w:rPr>
          <w:sz w:val="24"/>
          <w:szCs w:val="24"/>
        </w:rPr>
        <w:t>Scissors</w:t>
      </w:r>
    </w:p>
    <w:p w:rsidR="00B82995" w:rsidRDefault="00B82995" w:rsidP="007B4460">
      <w:pPr>
        <w:rPr>
          <w:sz w:val="24"/>
          <w:szCs w:val="24"/>
        </w:rPr>
      </w:pPr>
      <w:r>
        <w:rPr>
          <w:sz w:val="24"/>
          <w:szCs w:val="24"/>
        </w:rPr>
        <w:t>Construction Paper</w:t>
      </w:r>
    </w:p>
    <w:p w:rsidR="00B82995" w:rsidRDefault="00B82995" w:rsidP="007B4460">
      <w:pPr>
        <w:rPr>
          <w:sz w:val="24"/>
          <w:szCs w:val="24"/>
        </w:rPr>
      </w:pPr>
      <w:r>
        <w:rPr>
          <w:sz w:val="24"/>
          <w:szCs w:val="24"/>
        </w:rPr>
        <w:t>Bulletin Board Paper</w:t>
      </w:r>
    </w:p>
    <w:p w:rsidR="00D06B8C" w:rsidRDefault="00D06B8C" w:rsidP="007B4460">
      <w:pPr>
        <w:rPr>
          <w:sz w:val="24"/>
          <w:szCs w:val="24"/>
        </w:rPr>
      </w:pPr>
      <w:r>
        <w:rPr>
          <w:sz w:val="24"/>
          <w:szCs w:val="24"/>
        </w:rPr>
        <w:t>Interactive Notebooks</w:t>
      </w:r>
    </w:p>
    <w:p w:rsidR="00B82995" w:rsidRPr="00234F29" w:rsidRDefault="00B82995" w:rsidP="007B4460">
      <w:pPr>
        <w:rPr>
          <w:sz w:val="24"/>
          <w:szCs w:val="24"/>
        </w:rPr>
      </w:pPr>
    </w:p>
    <w:tbl>
      <w:tblPr>
        <w:tblW w:w="1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0"/>
        <w:gridCol w:w="7894"/>
        <w:gridCol w:w="1874"/>
      </w:tblGrid>
      <w:tr w:rsidR="00F95439" w:rsidRPr="0086185A" w:rsidTr="004451E8">
        <w:trPr>
          <w:trHeight w:val="1178"/>
        </w:trPr>
        <w:tc>
          <w:tcPr>
            <w:tcW w:w="1450" w:type="dxa"/>
          </w:tcPr>
          <w:p w:rsidR="00F95439" w:rsidRPr="0086185A" w:rsidRDefault="00F95439" w:rsidP="00892310">
            <w:pPr>
              <w:jc w:val="center"/>
              <w:rPr>
                <w:sz w:val="144"/>
                <w:szCs w:val="144"/>
              </w:rPr>
            </w:pPr>
            <w:r w:rsidRPr="0086185A">
              <w:rPr>
                <w:sz w:val="144"/>
                <w:szCs w:val="144"/>
              </w:rPr>
              <w:t>G</w:t>
            </w:r>
          </w:p>
          <w:p w:rsidR="00F95439" w:rsidRPr="0086185A" w:rsidRDefault="00F95439" w:rsidP="00892310">
            <w:pPr>
              <w:jc w:val="center"/>
              <w:rPr>
                <w:sz w:val="144"/>
                <w:szCs w:val="144"/>
              </w:rPr>
            </w:pPr>
            <w:r w:rsidRPr="0086185A">
              <w:rPr>
                <w:b/>
                <w:sz w:val="20"/>
                <w:szCs w:val="20"/>
              </w:rPr>
              <w:t>Engage Students with the Goal</w:t>
            </w:r>
          </w:p>
        </w:tc>
        <w:tc>
          <w:tcPr>
            <w:tcW w:w="7894" w:type="dxa"/>
          </w:tcPr>
          <w:p w:rsidR="00F95439" w:rsidRPr="0062505D" w:rsidRDefault="00F95439" w:rsidP="006654C2">
            <w:pPr>
              <w:rPr>
                <w:sz w:val="24"/>
                <w:szCs w:val="24"/>
                <w:u w:val="single"/>
              </w:rPr>
            </w:pPr>
            <w:r w:rsidRPr="0062505D">
              <w:rPr>
                <w:sz w:val="24"/>
                <w:szCs w:val="24"/>
                <w:u w:val="single"/>
              </w:rPr>
              <w:t>State and Rate</w:t>
            </w:r>
          </w:p>
          <w:p w:rsidR="00F95439" w:rsidRPr="0062505D" w:rsidRDefault="00F95439" w:rsidP="004C7845">
            <w:pPr>
              <w:rPr>
                <w:sz w:val="24"/>
                <w:szCs w:val="24"/>
              </w:rPr>
            </w:pPr>
            <w:r w:rsidRPr="0062505D">
              <w:rPr>
                <w:sz w:val="24"/>
                <w:szCs w:val="24"/>
              </w:rPr>
              <w:t xml:space="preserve">Objective:   </w:t>
            </w:r>
            <w:r w:rsidR="005A3339" w:rsidRPr="0062505D">
              <w:rPr>
                <w:sz w:val="24"/>
                <w:szCs w:val="24"/>
              </w:rPr>
              <w:t>“</w:t>
            </w:r>
            <w:r w:rsidR="00B82995" w:rsidRPr="008D11A1">
              <w:rPr>
                <w:sz w:val="24"/>
                <w:szCs w:val="24"/>
              </w:rPr>
              <w:t>“</w:t>
            </w:r>
            <w:r w:rsidR="00B82995">
              <w:rPr>
                <w:sz w:val="24"/>
                <w:szCs w:val="24"/>
              </w:rPr>
              <w:t xml:space="preserve">I can use square units to measure area and communicate how I found it.” </w:t>
            </w:r>
            <w:r w:rsidRPr="0062505D">
              <w:rPr>
                <w:sz w:val="24"/>
                <w:szCs w:val="24"/>
              </w:rPr>
              <w:t xml:space="preserve">Students rate themselves to the goal (1, 2, 3, </w:t>
            </w:r>
            <w:proofErr w:type="gramStart"/>
            <w:r w:rsidRPr="0062505D">
              <w:rPr>
                <w:sz w:val="24"/>
                <w:szCs w:val="24"/>
              </w:rPr>
              <w:t>4</w:t>
            </w:r>
            <w:proofErr w:type="gramEnd"/>
            <w:r w:rsidRPr="0062505D">
              <w:rPr>
                <w:sz w:val="24"/>
                <w:szCs w:val="24"/>
              </w:rPr>
              <w:t>).</w:t>
            </w:r>
          </w:p>
        </w:tc>
        <w:tc>
          <w:tcPr>
            <w:tcW w:w="1874" w:type="dxa"/>
          </w:tcPr>
          <w:p w:rsidR="00F95439" w:rsidRPr="0062505D" w:rsidRDefault="00F95439" w:rsidP="006654C2">
            <w:pPr>
              <w:rPr>
                <w:sz w:val="24"/>
                <w:szCs w:val="24"/>
              </w:rPr>
            </w:pPr>
            <w:r w:rsidRPr="0062505D">
              <w:rPr>
                <w:sz w:val="24"/>
                <w:szCs w:val="24"/>
              </w:rPr>
              <w:t>Setting Objectives and Providing Feedback</w:t>
            </w:r>
          </w:p>
        </w:tc>
      </w:tr>
      <w:tr w:rsidR="00F95439" w:rsidRPr="0086185A" w:rsidTr="004451E8">
        <w:trPr>
          <w:trHeight w:val="1864"/>
        </w:trPr>
        <w:tc>
          <w:tcPr>
            <w:tcW w:w="1450" w:type="dxa"/>
          </w:tcPr>
          <w:p w:rsidR="00F95439" w:rsidRPr="0086185A" w:rsidRDefault="00F95439" w:rsidP="00892310">
            <w:pPr>
              <w:jc w:val="center"/>
              <w:rPr>
                <w:sz w:val="144"/>
                <w:szCs w:val="144"/>
              </w:rPr>
            </w:pPr>
            <w:r w:rsidRPr="0086185A">
              <w:rPr>
                <w:sz w:val="144"/>
                <w:szCs w:val="144"/>
              </w:rPr>
              <w:t>A</w:t>
            </w:r>
          </w:p>
          <w:p w:rsidR="00F95439" w:rsidRPr="0086185A" w:rsidRDefault="00F95439" w:rsidP="00892310">
            <w:pPr>
              <w:jc w:val="center"/>
              <w:rPr>
                <w:b/>
                <w:sz w:val="20"/>
                <w:szCs w:val="20"/>
              </w:rPr>
            </w:pPr>
            <w:r w:rsidRPr="0086185A">
              <w:rPr>
                <w:b/>
                <w:sz w:val="20"/>
                <w:szCs w:val="20"/>
              </w:rPr>
              <w:t>Access Prior</w:t>
            </w:r>
          </w:p>
          <w:p w:rsidR="00F95439" w:rsidRPr="0086185A" w:rsidRDefault="00F95439" w:rsidP="00892310">
            <w:pPr>
              <w:jc w:val="center"/>
              <w:rPr>
                <w:sz w:val="144"/>
                <w:szCs w:val="144"/>
              </w:rPr>
            </w:pPr>
            <w:r w:rsidRPr="0086185A">
              <w:rPr>
                <w:b/>
                <w:sz w:val="20"/>
                <w:szCs w:val="20"/>
              </w:rPr>
              <w:t>Knowledge</w:t>
            </w:r>
          </w:p>
        </w:tc>
        <w:tc>
          <w:tcPr>
            <w:tcW w:w="7894" w:type="dxa"/>
          </w:tcPr>
          <w:p w:rsidR="001B3FC3" w:rsidRPr="001B3FC3" w:rsidRDefault="001B3FC3" w:rsidP="008853B8">
            <w:pPr>
              <w:rPr>
                <w:i/>
                <w:sz w:val="24"/>
                <w:szCs w:val="24"/>
              </w:rPr>
            </w:pPr>
            <w:r w:rsidRPr="001B3FC3">
              <w:rPr>
                <w:i/>
                <w:sz w:val="24"/>
                <w:szCs w:val="24"/>
              </w:rPr>
              <w:t>You will need to do the lesson “Lawn Service” before this lesson.</w:t>
            </w:r>
          </w:p>
          <w:p w:rsidR="007D6B9B" w:rsidRDefault="007D6B9B" w:rsidP="00885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Remind students of the lesson, “Sam’s Sneaker Squares.”  Ask them what he used as his unit to measure area.  Have students discuss and share what they remember.  Ask students: </w:t>
            </w:r>
          </w:p>
          <w:p w:rsidR="007D6B9B" w:rsidRDefault="007D6B9B" w:rsidP="00885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-Were Sam’s Sneaker Squares a standard unit of measure?  Why or why not?  --How did using sneaker squares to measure pose a problem in finding how much he should charge for the yards he mowed?  </w:t>
            </w:r>
          </w:p>
          <w:p w:rsidR="00A754F7" w:rsidRDefault="007D6B9B" w:rsidP="00885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-Would there have been a better way to measure the area of the yard?</w:t>
            </w:r>
          </w:p>
          <w:p w:rsidR="007D6B9B" w:rsidRDefault="007D6B9B" w:rsidP="008853B8">
            <w:pPr>
              <w:rPr>
                <w:sz w:val="24"/>
                <w:szCs w:val="24"/>
              </w:rPr>
            </w:pPr>
          </w:p>
          <w:p w:rsidR="007D6B9B" w:rsidRPr="0062505D" w:rsidRDefault="007D6B9B" w:rsidP="00885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 to the class:  “Today, we will create standard units to use for measuring area.”</w:t>
            </w:r>
          </w:p>
        </w:tc>
        <w:tc>
          <w:tcPr>
            <w:tcW w:w="1874" w:type="dxa"/>
          </w:tcPr>
          <w:p w:rsidR="00086FEB" w:rsidRPr="0062505D" w:rsidRDefault="00542884" w:rsidP="004C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Cues, </w:t>
            </w:r>
            <w:r w:rsidRPr="00542884">
              <w:rPr>
                <w:sz w:val="24"/>
                <w:szCs w:val="24"/>
                <w:u w:val="single"/>
              </w:rPr>
              <w:t>Questions</w:t>
            </w:r>
            <w:r>
              <w:rPr>
                <w:sz w:val="24"/>
                <w:szCs w:val="24"/>
              </w:rPr>
              <w:t>, and Advance Organizers</w:t>
            </w:r>
          </w:p>
        </w:tc>
      </w:tr>
      <w:tr w:rsidR="00FB16C5" w:rsidRPr="0086185A" w:rsidTr="004451E8">
        <w:trPr>
          <w:trHeight w:val="620"/>
        </w:trPr>
        <w:tc>
          <w:tcPr>
            <w:tcW w:w="1450" w:type="dxa"/>
          </w:tcPr>
          <w:p w:rsidR="00FB16C5" w:rsidRPr="0086185A" w:rsidRDefault="00FB16C5" w:rsidP="00FB16C5">
            <w:pPr>
              <w:jc w:val="center"/>
              <w:rPr>
                <w:sz w:val="144"/>
                <w:szCs w:val="144"/>
              </w:rPr>
            </w:pPr>
            <w:r w:rsidRPr="0086185A">
              <w:rPr>
                <w:sz w:val="144"/>
                <w:szCs w:val="144"/>
              </w:rPr>
              <w:lastRenderedPageBreak/>
              <w:t>N</w:t>
            </w:r>
          </w:p>
          <w:p w:rsidR="00FB16C5" w:rsidRPr="0086185A" w:rsidRDefault="00FB16C5" w:rsidP="00FB16C5">
            <w:pPr>
              <w:jc w:val="center"/>
              <w:rPr>
                <w:sz w:val="144"/>
                <w:szCs w:val="144"/>
              </w:rPr>
            </w:pPr>
            <w:r w:rsidRPr="0086185A">
              <w:rPr>
                <w:b/>
                <w:sz w:val="20"/>
                <w:szCs w:val="20"/>
              </w:rPr>
              <w:t>New Information</w:t>
            </w:r>
          </w:p>
        </w:tc>
        <w:tc>
          <w:tcPr>
            <w:tcW w:w="7894" w:type="dxa"/>
          </w:tcPr>
          <w:p w:rsidR="00206E78" w:rsidRDefault="007D6B9B" w:rsidP="0080673E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>Review measurement conversions for inches, feet, yards, centimeters, decimeters, and meters.  List the measurements needed for the lesson on an anch</w:t>
            </w:r>
            <w:r w:rsidR="00D06B8C">
              <w:rPr>
                <w:rFonts w:cs="ArialMS"/>
                <w:sz w:val="24"/>
                <w:szCs w:val="24"/>
              </w:rPr>
              <w:t>or chart as students state them.  Have students record the notes from the anchor chart in their interactive notebooks, if they are used.</w:t>
            </w:r>
          </w:p>
          <w:p w:rsidR="007D6B9B" w:rsidRDefault="007D6B9B" w:rsidP="0080673E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>12 in. = 1ft.</w:t>
            </w:r>
          </w:p>
          <w:p w:rsidR="007D6B9B" w:rsidRDefault="007D6B9B" w:rsidP="0080673E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>3 ft. = 1 yd.</w:t>
            </w:r>
          </w:p>
          <w:p w:rsidR="007D6B9B" w:rsidRDefault="007D6B9B" w:rsidP="0080673E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>10 cm = 1 dm</w:t>
            </w:r>
          </w:p>
          <w:p w:rsidR="007D6B9B" w:rsidRDefault="007D6B9B" w:rsidP="0080673E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>10 dm = 1 m</w:t>
            </w:r>
          </w:p>
          <w:p w:rsidR="007D6B9B" w:rsidRDefault="007D6B9B" w:rsidP="0080673E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7D6B9B" w:rsidRDefault="007D6B9B" w:rsidP="0080673E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 xml:space="preserve">Review the meaning of a “square unit”- a square unit has the dimensions of that unit.  For example, the dimensions of </w:t>
            </w:r>
            <w:r w:rsidR="00D06B8C">
              <w:rPr>
                <w:rFonts w:cs="ArialMS"/>
                <w:sz w:val="24"/>
                <w:szCs w:val="24"/>
              </w:rPr>
              <w:t>one square inch are 1 inch by 1 inch. Show students an example.</w:t>
            </w:r>
          </w:p>
          <w:p w:rsidR="00D06B8C" w:rsidRDefault="00D06B8C" w:rsidP="0080673E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D06B8C" w:rsidRDefault="00D06B8C" w:rsidP="0080673E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>Add dimensions to create square units on the chart and in their notebooks as well.</w:t>
            </w:r>
          </w:p>
          <w:p w:rsidR="00D06B8C" w:rsidRDefault="00D06B8C" w:rsidP="0080673E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>1 square foot = 1 foot by 1 foot (12 inches by 12 inches)</w:t>
            </w:r>
          </w:p>
          <w:p w:rsidR="00D06B8C" w:rsidRDefault="00D06B8C" w:rsidP="0080673E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>1 square yard = 1 yard by 1 yard (3 feet by 3 feet)</w:t>
            </w:r>
          </w:p>
          <w:p w:rsidR="00D06B8C" w:rsidRDefault="00D06B8C" w:rsidP="0080673E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>1 square decimeter = 1 decimeter by 1 decimeter (10 centimeters by 10 centimeters)</w:t>
            </w:r>
          </w:p>
          <w:p w:rsidR="007D6B9B" w:rsidRPr="007D6B9B" w:rsidRDefault="00D06B8C" w:rsidP="0080673E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>1 square meter = 1 meter by 1 meter (10 decimeters by 10 decimeters)</w:t>
            </w:r>
          </w:p>
        </w:tc>
        <w:tc>
          <w:tcPr>
            <w:tcW w:w="1874" w:type="dxa"/>
          </w:tcPr>
          <w:p w:rsidR="00542884" w:rsidRDefault="00542884" w:rsidP="00861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Summarizing and Note-Taking</w:t>
            </w:r>
          </w:p>
          <w:p w:rsidR="00542884" w:rsidRDefault="00542884" w:rsidP="0086185A">
            <w:pPr>
              <w:rPr>
                <w:sz w:val="24"/>
                <w:szCs w:val="24"/>
              </w:rPr>
            </w:pPr>
          </w:p>
          <w:p w:rsidR="00542884" w:rsidRDefault="00542884" w:rsidP="0086185A">
            <w:pPr>
              <w:rPr>
                <w:sz w:val="24"/>
                <w:szCs w:val="24"/>
                <w:u w:val="single"/>
              </w:rPr>
            </w:pPr>
          </w:p>
          <w:p w:rsidR="00542884" w:rsidRPr="0062505D" w:rsidRDefault="00542884" w:rsidP="0086185A">
            <w:pPr>
              <w:rPr>
                <w:sz w:val="24"/>
                <w:szCs w:val="24"/>
              </w:rPr>
            </w:pPr>
          </w:p>
        </w:tc>
      </w:tr>
      <w:tr w:rsidR="00FB16C5" w:rsidRPr="0086185A" w:rsidTr="004451E8">
        <w:trPr>
          <w:trHeight w:val="710"/>
        </w:trPr>
        <w:tc>
          <w:tcPr>
            <w:tcW w:w="1450" w:type="dxa"/>
          </w:tcPr>
          <w:p w:rsidR="00FB16C5" w:rsidRPr="0086185A" w:rsidRDefault="00FB16C5" w:rsidP="00FB16C5">
            <w:pPr>
              <w:jc w:val="center"/>
              <w:rPr>
                <w:sz w:val="144"/>
                <w:szCs w:val="144"/>
              </w:rPr>
            </w:pPr>
            <w:r w:rsidRPr="0086185A">
              <w:rPr>
                <w:sz w:val="144"/>
                <w:szCs w:val="144"/>
              </w:rPr>
              <w:t>A</w:t>
            </w:r>
          </w:p>
          <w:p w:rsidR="00FB16C5" w:rsidRPr="0086185A" w:rsidRDefault="00FB16C5" w:rsidP="00FB16C5">
            <w:pPr>
              <w:jc w:val="center"/>
              <w:rPr>
                <w:sz w:val="144"/>
                <w:szCs w:val="144"/>
              </w:rPr>
            </w:pPr>
            <w:r w:rsidRPr="0086185A">
              <w:rPr>
                <w:b/>
                <w:sz w:val="20"/>
                <w:szCs w:val="20"/>
              </w:rPr>
              <w:t>Application</w:t>
            </w:r>
          </w:p>
        </w:tc>
        <w:tc>
          <w:tcPr>
            <w:tcW w:w="7894" w:type="dxa"/>
          </w:tcPr>
          <w:p w:rsidR="0062505D" w:rsidRDefault="00D06B8C" w:rsidP="007F1D7A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>Divide the class into 4 groups.  Give each group a task to do:</w:t>
            </w:r>
          </w:p>
          <w:p w:rsidR="00D06B8C" w:rsidRDefault="00D06B8C" w:rsidP="007F1D7A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>Group A- create a square decimeter from square centimeters</w:t>
            </w:r>
          </w:p>
          <w:p w:rsidR="00D06B8C" w:rsidRDefault="00D06B8C" w:rsidP="007F1D7A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>Group B- create a square meter from square decimeters</w:t>
            </w:r>
          </w:p>
          <w:p w:rsidR="00D06B8C" w:rsidRDefault="00D06B8C" w:rsidP="007F1D7A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>Group C- create a square foot from square inches</w:t>
            </w:r>
          </w:p>
          <w:p w:rsidR="00D06B8C" w:rsidRDefault="00D06B8C" w:rsidP="007F1D7A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>Group D- create a square yard from square feet</w:t>
            </w:r>
          </w:p>
          <w:p w:rsidR="00D06B8C" w:rsidRDefault="00D06B8C" w:rsidP="007F1D7A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D06B8C" w:rsidRDefault="00D06B8C" w:rsidP="007F1D7A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>Demonstrate how to use a ruler to measure a square cm and square in.  Cut the units out.</w:t>
            </w:r>
          </w:p>
          <w:p w:rsidR="00D06B8C" w:rsidRDefault="00D06B8C" w:rsidP="007F1D7A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D06B8C" w:rsidRDefault="00D06B8C" w:rsidP="007F1D7A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>Have students cut out each individual unit to build the first larger unit.  Tell them to glue the smaller units to a sheet of construction paper.  More copies can be made</w:t>
            </w:r>
            <w:r w:rsidR="004322D9">
              <w:rPr>
                <w:rFonts w:cs="ArialMS"/>
                <w:sz w:val="24"/>
                <w:szCs w:val="24"/>
              </w:rPr>
              <w:t xml:space="preserve"> by measuring.  Students need to label the units.  If some students finish early, have them help other groups.</w:t>
            </w:r>
          </w:p>
          <w:p w:rsidR="004322D9" w:rsidRDefault="004322D9" w:rsidP="007F1D7A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4322D9" w:rsidRDefault="004322D9" w:rsidP="00542884">
            <w:pPr>
              <w:autoSpaceDE w:val="0"/>
              <w:autoSpaceDN w:val="0"/>
              <w:adjustRightInd w:val="0"/>
              <w:rPr>
                <w:rFonts w:cs="ArialMS"/>
                <w:i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>When students are finished, have them share what they discovered while doing the task.</w:t>
            </w:r>
            <w:r w:rsidR="00542884">
              <w:rPr>
                <w:rFonts w:cs="ArialMS"/>
                <w:sz w:val="24"/>
                <w:szCs w:val="24"/>
              </w:rPr>
              <w:t xml:space="preserve">  </w:t>
            </w:r>
            <w:r w:rsidRPr="00542884">
              <w:rPr>
                <w:rFonts w:cs="ArialMS"/>
                <w:i/>
                <w:sz w:val="24"/>
                <w:szCs w:val="24"/>
              </w:rPr>
              <w:t>(Some things students might share are that the groups drawing and cutting smaller units found it more difficult than the</w:t>
            </w:r>
            <w:r w:rsidR="00542884" w:rsidRPr="00542884">
              <w:rPr>
                <w:rFonts w:cs="ArialMS"/>
                <w:i/>
                <w:sz w:val="24"/>
                <w:szCs w:val="24"/>
              </w:rPr>
              <w:t xml:space="preserve"> groups who had bigger units, which helps them reason about size.  Reinforce the need to measure with standard units in comparison to the “sneaker squares” in a previous lesson.)</w:t>
            </w:r>
          </w:p>
          <w:p w:rsidR="00542884" w:rsidRDefault="00542884" w:rsidP="00542884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542884" w:rsidRDefault="00542884" w:rsidP="00542884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>Some questions to ask:</w:t>
            </w:r>
            <w:r>
              <w:rPr>
                <w:rFonts w:cs="ArialMS"/>
                <w:sz w:val="24"/>
                <w:szCs w:val="24"/>
              </w:rPr>
              <w:br/>
              <w:t>-What was easy about the activity?  What was difficult?</w:t>
            </w:r>
          </w:p>
          <w:p w:rsidR="00542884" w:rsidRDefault="00542884" w:rsidP="00542884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>-Were you surprised by anything?  Which units would have been appropriate for Sam to measure the area of the lawns?</w:t>
            </w:r>
          </w:p>
          <w:p w:rsidR="00542884" w:rsidRPr="00542884" w:rsidRDefault="00542884" w:rsidP="00542884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 xml:space="preserve">Have groups use their new square units (square decimeters, square meters, square feet, </w:t>
            </w:r>
            <w:r w:rsidR="00E04EF4">
              <w:rPr>
                <w:rFonts w:cs="ArialMS"/>
                <w:sz w:val="24"/>
                <w:szCs w:val="24"/>
              </w:rPr>
              <w:t>and square</w:t>
            </w:r>
            <w:r>
              <w:rPr>
                <w:rFonts w:cs="ArialMS"/>
                <w:sz w:val="24"/>
                <w:szCs w:val="24"/>
              </w:rPr>
              <w:t xml:space="preserve"> yards) to measure objects or areas in the room.  Encourage students to estimate first, then measure.  </w:t>
            </w:r>
          </w:p>
        </w:tc>
        <w:tc>
          <w:tcPr>
            <w:tcW w:w="1874" w:type="dxa"/>
          </w:tcPr>
          <w:p w:rsidR="005A6EB0" w:rsidRDefault="00542884" w:rsidP="00FB1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Cooperative Learning</w:t>
            </w:r>
          </w:p>
          <w:p w:rsidR="00542884" w:rsidRDefault="00542884" w:rsidP="00FB16C5">
            <w:pPr>
              <w:rPr>
                <w:sz w:val="24"/>
                <w:szCs w:val="24"/>
              </w:rPr>
            </w:pPr>
          </w:p>
          <w:p w:rsidR="00542884" w:rsidRDefault="00542884" w:rsidP="00FB16C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Homework and </w:t>
            </w:r>
            <w:r w:rsidRPr="00542884">
              <w:rPr>
                <w:sz w:val="24"/>
                <w:szCs w:val="24"/>
                <w:u w:val="single"/>
              </w:rPr>
              <w:t>Practice</w:t>
            </w:r>
          </w:p>
          <w:p w:rsidR="00542884" w:rsidRDefault="00542884" w:rsidP="00FB16C5">
            <w:pPr>
              <w:rPr>
                <w:sz w:val="24"/>
                <w:szCs w:val="24"/>
                <w:u w:val="single"/>
              </w:rPr>
            </w:pPr>
          </w:p>
          <w:p w:rsidR="00542884" w:rsidRDefault="00542884" w:rsidP="00FB1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Generating and Testing Hypotheses</w:t>
            </w:r>
          </w:p>
          <w:p w:rsidR="00542884" w:rsidRDefault="00542884" w:rsidP="00FB16C5">
            <w:pPr>
              <w:rPr>
                <w:sz w:val="24"/>
                <w:szCs w:val="24"/>
              </w:rPr>
            </w:pPr>
          </w:p>
          <w:p w:rsidR="00542884" w:rsidRDefault="00542884" w:rsidP="00FB1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Identifying Similarities and Differences</w:t>
            </w:r>
          </w:p>
          <w:p w:rsidR="00680875" w:rsidRDefault="00680875" w:rsidP="00FB16C5">
            <w:pPr>
              <w:rPr>
                <w:sz w:val="24"/>
                <w:szCs w:val="24"/>
              </w:rPr>
            </w:pPr>
          </w:p>
          <w:p w:rsidR="00680875" w:rsidRPr="00542884" w:rsidRDefault="00680875" w:rsidP="00FB1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Providing Feedback</w:t>
            </w:r>
          </w:p>
        </w:tc>
      </w:tr>
      <w:tr w:rsidR="00F95439" w:rsidRPr="0086185A" w:rsidTr="004451E8">
        <w:trPr>
          <w:trHeight w:val="1774"/>
        </w:trPr>
        <w:tc>
          <w:tcPr>
            <w:tcW w:w="1450" w:type="dxa"/>
          </w:tcPr>
          <w:p w:rsidR="00F95439" w:rsidRPr="0086185A" w:rsidRDefault="00F95439" w:rsidP="00892310">
            <w:pPr>
              <w:jc w:val="center"/>
              <w:rPr>
                <w:sz w:val="144"/>
                <w:szCs w:val="144"/>
              </w:rPr>
            </w:pPr>
            <w:r w:rsidRPr="0086185A">
              <w:rPr>
                <w:sz w:val="144"/>
                <w:szCs w:val="144"/>
              </w:rPr>
              <w:lastRenderedPageBreak/>
              <w:t>G</w:t>
            </w:r>
          </w:p>
          <w:p w:rsidR="00F95439" w:rsidRPr="0086185A" w:rsidRDefault="00F95439" w:rsidP="00892310">
            <w:pPr>
              <w:jc w:val="center"/>
              <w:rPr>
                <w:sz w:val="144"/>
                <w:szCs w:val="144"/>
              </w:rPr>
            </w:pPr>
            <w:r w:rsidRPr="0086185A">
              <w:rPr>
                <w:b/>
                <w:sz w:val="20"/>
                <w:szCs w:val="20"/>
              </w:rPr>
              <w:t>Revisit the Goal</w:t>
            </w:r>
          </w:p>
        </w:tc>
        <w:tc>
          <w:tcPr>
            <w:tcW w:w="7894" w:type="dxa"/>
          </w:tcPr>
          <w:p w:rsidR="0086185A" w:rsidRDefault="00542884" w:rsidP="00665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groups share what they measured and their findings, have them take notes in their interactive notebooks, if used.  In their notebook, students should note objects that are about:</w:t>
            </w:r>
          </w:p>
          <w:p w:rsidR="00542884" w:rsidRDefault="00542884" w:rsidP="00665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square decimeter, 1 square foot, 1 square yard, and 1 square meter</w:t>
            </w:r>
          </w:p>
          <w:p w:rsidR="007F1D7A" w:rsidRPr="0062505D" w:rsidRDefault="007F1D7A" w:rsidP="006654C2">
            <w:pPr>
              <w:rPr>
                <w:sz w:val="24"/>
                <w:szCs w:val="24"/>
              </w:rPr>
            </w:pPr>
          </w:p>
          <w:p w:rsidR="00F95439" w:rsidRPr="0062505D" w:rsidRDefault="00F95439" w:rsidP="006654C2">
            <w:pPr>
              <w:rPr>
                <w:sz w:val="24"/>
                <w:szCs w:val="24"/>
                <w:u w:val="single"/>
              </w:rPr>
            </w:pPr>
            <w:r w:rsidRPr="0062505D">
              <w:rPr>
                <w:sz w:val="24"/>
                <w:szCs w:val="24"/>
                <w:u w:val="single"/>
              </w:rPr>
              <w:t>State and Rate</w:t>
            </w:r>
          </w:p>
          <w:p w:rsidR="00F95439" w:rsidRPr="0062505D" w:rsidRDefault="00F95439" w:rsidP="00080717">
            <w:pPr>
              <w:rPr>
                <w:sz w:val="24"/>
                <w:szCs w:val="24"/>
              </w:rPr>
            </w:pPr>
            <w:r w:rsidRPr="0062505D">
              <w:rPr>
                <w:sz w:val="24"/>
                <w:szCs w:val="24"/>
              </w:rPr>
              <w:t xml:space="preserve">Objective:  </w:t>
            </w:r>
            <w:r w:rsidR="00B82995" w:rsidRPr="008D11A1">
              <w:rPr>
                <w:sz w:val="24"/>
                <w:szCs w:val="24"/>
              </w:rPr>
              <w:t>“</w:t>
            </w:r>
            <w:r w:rsidR="00B82995">
              <w:rPr>
                <w:sz w:val="24"/>
                <w:szCs w:val="24"/>
              </w:rPr>
              <w:t xml:space="preserve">I can use square units to measure area and communicate how I found it.” </w:t>
            </w:r>
            <w:r w:rsidRPr="0062505D">
              <w:rPr>
                <w:sz w:val="24"/>
                <w:szCs w:val="24"/>
              </w:rPr>
              <w:t xml:space="preserve">Students rate themselves to the goal (1, 2, 3, </w:t>
            </w:r>
            <w:proofErr w:type="gramStart"/>
            <w:r w:rsidRPr="0062505D">
              <w:rPr>
                <w:sz w:val="24"/>
                <w:szCs w:val="24"/>
              </w:rPr>
              <w:t>4</w:t>
            </w:r>
            <w:proofErr w:type="gramEnd"/>
            <w:r w:rsidRPr="0062505D">
              <w:rPr>
                <w:sz w:val="24"/>
                <w:szCs w:val="24"/>
              </w:rPr>
              <w:t>).</w:t>
            </w:r>
          </w:p>
        </w:tc>
        <w:tc>
          <w:tcPr>
            <w:tcW w:w="1874" w:type="dxa"/>
          </w:tcPr>
          <w:p w:rsidR="00F95439" w:rsidRPr="0062505D" w:rsidRDefault="00F95439" w:rsidP="006654C2">
            <w:pPr>
              <w:rPr>
                <w:sz w:val="24"/>
                <w:szCs w:val="24"/>
              </w:rPr>
            </w:pPr>
            <w:r w:rsidRPr="0062505D">
              <w:rPr>
                <w:sz w:val="24"/>
                <w:szCs w:val="24"/>
              </w:rPr>
              <w:t>Setting Objectives and Providing Feedback</w:t>
            </w:r>
          </w:p>
          <w:p w:rsidR="00F95439" w:rsidRPr="0062505D" w:rsidRDefault="00F95439" w:rsidP="006654C2">
            <w:pPr>
              <w:rPr>
                <w:sz w:val="24"/>
                <w:szCs w:val="24"/>
              </w:rPr>
            </w:pPr>
          </w:p>
          <w:p w:rsidR="00F95439" w:rsidRPr="0062505D" w:rsidRDefault="00F95439" w:rsidP="006654C2">
            <w:pPr>
              <w:rPr>
                <w:sz w:val="24"/>
                <w:szCs w:val="24"/>
              </w:rPr>
            </w:pPr>
            <w:r w:rsidRPr="0062505D">
              <w:rPr>
                <w:sz w:val="24"/>
                <w:szCs w:val="24"/>
              </w:rPr>
              <w:t>Summarizing and Note-Taking</w:t>
            </w:r>
          </w:p>
        </w:tc>
      </w:tr>
    </w:tbl>
    <w:p w:rsidR="00A02463" w:rsidRDefault="00A02463" w:rsidP="00B82995">
      <w:pPr>
        <w:autoSpaceDE w:val="0"/>
        <w:autoSpaceDN w:val="0"/>
        <w:adjustRightInd w:val="0"/>
        <w:jc w:val="right"/>
        <w:rPr>
          <w:rFonts w:ascii="Comic Sans MS" w:hAnsi="Comic Sans MS" w:cs="ArialMS"/>
          <w:sz w:val="24"/>
          <w:szCs w:val="24"/>
        </w:rPr>
      </w:pPr>
    </w:p>
    <w:p w:rsidR="00086FEB" w:rsidRPr="00A02463" w:rsidRDefault="00A02463" w:rsidP="00A02463">
      <w:pPr>
        <w:rPr>
          <w:rFonts w:cs="ArialMS"/>
          <w:b/>
          <w:sz w:val="24"/>
          <w:szCs w:val="24"/>
          <w:u w:val="single"/>
        </w:rPr>
      </w:pPr>
      <w:r w:rsidRPr="00A02463">
        <w:rPr>
          <w:rFonts w:cs="ArialMS"/>
          <w:b/>
          <w:sz w:val="24"/>
          <w:szCs w:val="24"/>
          <w:u w:val="single"/>
        </w:rPr>
        <w:t xml:space="preserve">Evaluation:  </w:t>
      </w:r>
    </w:p>
    <w:p w:rsidR="00A02463" w:rsidRDefault="00A02463" w:rsidP="00A02463">
      <w:pPr>
        <w:rPr>
          <w:rFonts w:cs="ArialMS"/>
          <w:sz w:val="24"/>
          <w:szCs w:val="24"/>
        </w:rPr>
      </w:pPr>
      <w:r w:rsidRPr="00A02463">
        <w:rPr>
          <w:rFonts w:cs="ArialMS"/>
          <w:b/>
          <w:sz w:val="24"/>
          <w:szCs w:val="24"/>
        </w:rPr>
        <w:t>Formative</w:t>
      </w:r>
      <w:r>
        <w:rPr>
          <w:rFonts w:cs="ArialMS"/>
          <w:sz w:val="24"/>
          <w:szCs w:val="24"/>
        </w:rPr>
        <w:t>- As students are working, teachers should observe how students measure.</w:t>
      </w:r>
    </w:p>
    <w:p w:rsidR="00A02463" w:rsidRDefault="00A02463" w:rsidP="00A02463">
      <w:pPr>
        <w:rPr>
          <w:rFonts w:cs="ArialMS"/>
          <w:sz w:val="24"/>
          <w:szCs w:val="24"/>
        </w:rPr>
      </w:pPr>
      <w:r w:rsidRPr="00A02463">
        <w:rPr>
          <w:rFonts w:cs="ArialMS"/>
          <w:b/>
          <w:sz w:val="24"/>
          <w:szCs w:val="24"/>
        </w:rPr>
        <w:t>Summative</w:t>
      </w:r>
      <w:r>
        <w:rPr>
          <w:rFonts w:cs="ArialMS"/>
          <w:sz w:val="24"/>
          <w:szCs w:val="24"/>
        </w:rPr>
        <w:t>- Students’ work can be collected as a summative assessment.</w:t>
      </w:r>
    </w:p>
    <w:p w:rsidR="00A02463" w:rsidRDefault="00A02463" w:rsidP="00A02463">
      <w:pPr>
        <w:rPr>
          <w:rFonts w:cs="ArialMS"/>
          <w:sz w:val="24"/>
          <w:szCs w:val="24"/>
        </w:rPr>
      </w:pPr>
    </w:p>
    <w:p w:rsidR="00A02463" w:rsidRPr="00A02463" w:rsidRDefault="00A02463" w:rsidP="00A02463">
      <w:pPr>
        <w:rPr>
          <w:rFonts w:cs="ArialMS"/>
          <w:b/>
          <w:sz w:val="24"/>
          <w:szCs w:val="24"/>
          <w:u w:val="single"/>
        </w:rPr>
      </w:pPr>
      <w:r w:rsidRPr="00A02463">
        <w:rPr>
          <w:rFonts w:cs="ArialMS"/>
          <w:b/>
          <w:sz w:val="24"/>
          <w:szCs w:val="24"/>
          <w:u w:val="single"/>
        </w:rPr>
        <w:t>Individual Differences:</w:t>
      </w:r>
    </w:p>
    <w:p w:rsidR="00A02463" w:rsidRPr="00A02463" w:rsidRDefault="00A02463" w:rsidP="00A02463">
      <w:pPr>
        <w:rPr>
          <w:rFonts w:cs="ArialMS"/>
          <w:sz w:val="24"/>
          <w:szCs w:val="24"/>
        </w:rPr>
      </w:pPr>
      <w:r w:rsidRPr="00A02463">
        <w:rPr>
          <w:rFonts w:cs="ArialMS"/>
          <w:b/>
          <w:sz w:val="24"/>
          <w:szCs w:val="24"/>
        </w:rPr>
        <w:t>Intervention</w:t>
      </w:r>
      <w:r>
        <w:rPr>
          <w:rFonts w:cs="ArialMS"/>
          <w:sz w:val="24"/>
          <w:szCs w:val="24"/>
        </w:rPr>
        <w:t xml:space="preserve">- Students will small motor difficulties may need to be assigned to the groups using larger units.  </w:t>
      </w:r>
      <w:r w:rsidRPr="00A02463">
        <w:rPr>
          <w:rFonts w:cs="ArialMS"/>
          <w:b/>
          <w:sz w:val="24"/>
          <w:szCs w:val="24"/>
        </w:rPr>
        <w:t>Extension</w:t>
      </w:r>
      <w:r>
        <w:rPr>
          <w:rFonts w:cs="ArialMS"/>
          <w:sz w:val="24"/>
          <w:szCs w:val="24"/>
        </w:rPr>
        <w:t>- Students should measure items with each of the constructed units.</w:t>
      </w:r>
    </w:p>
    <w:sectPr w:rsidR="00A02463" w:rsidRPr="00A02463" w:rsidSect="00317928">
      <w:headerReference w:type="default" r:id="rId7"/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482" w:rsidRDefault="00290482" w:rsidP="00317928">
      <w:r>
        <w:separator/>
      </w:r>
    </w:p>
  </w:endnote>
  <w:endnote w:type="continuationSeparator" w:id="0">
    <w:p w:rsidR="00290482" w:rsidRDefault="00290482" w:rsidP="00317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84" w:rsidRDefault="00542884" w:rsidP="00FD38B9">
    <w:pPr>
      <w:pStyle w:val="Footer"/>
      <w:tabs>
        <w:tab w:val="clear" w:pos="4680"/>
        <w:tab w:val="clear" w:pos="9360"/>
        <w:tab w:val="center" w:pos="5400"/>
      </w:tabs>
    </w:pPr>
    <w:r>
      <w:t>5/</w:t>
    </w:r>
    <w:r w:rsidR="00A02463">
      <w:t>22</w:t>
    </w:r>
    <w:r>
      <w:t>/12</w:t>
    </w:r>
    <w:r>
      <w:tab/>
    </w:r>
    <w:r w:rsidR="00132631">
      <w:fldChar w:fldCharType="begin"/>
    </w:r>
    <w:r>
      <w:instrText xml:space="preserve"> PAGE   \* MERGEFORMAT </w:instrText>
    </w:r>
    <w:r w:rsidR="00132631">
      <w:fldChar w:fldCharType="separate"/>
    </w:r>
    <w:r w:rsidR="001B3FC3">
      <w:rPr>
        <w:noProof/>
      </w:rPr>
      <w:t>1</w:t>
    </w:r>
    <w:r w:rsidR="00132631">
      <w:fldChar w:fldCharType="end"/>
    </w:r>
    <w:r>
      <w:tab/>
    </w:r>
    <w:r>
      <w:tab/>
    </w:r>
    <w:r>
      <w:tab/>
    </w:r>
    <w:r>
      <w:tab/>
    </w:r>
    <w:r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482" w:rsidRDefault="00290482" w:rsidP="00317928">
      <w:r>
        <w:separator/>
      </w:r>
    </w:p>
  </w:footnote>
  <w:footnote w:type="continuationSeparator" w:id="0">
    <w:p w:rsidR="00290482" w:rsidRDefault="00290482" w:rsidP="00317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84" w:rsidRDefault="00E04EF4" w:rsidP="00FD38B9">
    <w:pPr>
      <w:pStyle w:val="Header"/>
      <w:tabs>
        <w:tab w:val="clear" w:pos="4680"/>
        <w:tab w:val="clear" w:pos="9360"/>
        <w:tab w:val="center" w:pos="5400"/>
      </w:tabs>
    </w:pPr>
    <w:r>
      <w:t>3</w:t>
    </w:r>
    <w:r w:rsidRPr="00E04EF4">
      <w:rPr>
        <w:vertAlign w:val="superscript"/>
      </w:rPr>
      <w:t>rd</w:t>
    </w:r>
    <w:r>
      <w:t xml:space="preserve"> Grade</w:t>
    </w:r>
    <w:r>
      <w:ptab w:relativeTo="margin" w:alignment="center" w:leader="none"/>
    </w:r>
    <w:r>
      <w:t>Squares to Square Units</w:t>
    </w:r>
    <w:r>
      <w:ptab w:relativeTo="margin" w:alignment="right" w:leader="none"/>
    </w:r>
    <w:r>
      <w:t>Unit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D5D"/>
    <w:multiLevelType w:val="hybridMultilevel"/>
    <w:tmpl w:val="6A40B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75E3"/>
    <w:multiLevelType w:val="hybridMultilevel"/>
    <w:tmpl w:val="CFF4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31DA3"/>
    <w:multiLevelType w:val="hybridMultilevel"/>
    <w:tmpl w:val="59627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D0978"/>
    <w:multiLevelType w:val="hybridMultilevel"/>
    <w:tmpl w:val="3D242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A70D5"/>
    <w:multiLevelType w:val="hybridMultilevel"/>
    <w:tmpl w:val="15E20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27E8C"/>
    <w:multiLevelType w:val="hybridMultilevel"/>
    <w:tmpl w:val="0A82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30D37"/>
    <w:multiLevelType w:val="hybridMultilevel"/>
    <w:tmpl w:val="5940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C7A13"/>
    <w:multiLevelType w:val="hybridMultilevel"/>
    <w:tmpl w:val="6B3AEC28"/>
    <w:lvl w:ilvl="0" w:tplc="0F5472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DF66B7"/>
    <w:multiLevelType w:val="hybridMultilevel"/>
    <w:tmpl w:val="92B4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30F80"/>
    <w:multiLevelType w:val="hybridMultilevel"/>
    <w:tmpl w:val="644C1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63057"/>
    <w:multiLevelType w:val="hybridMultilevel"/>
    <w:tmpl w:val="58A8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253E0"/>
    <w:multiLevelType w:val="hybridMultilevel"/>
    <w:tmpl w:val="D32E2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E32D2"/>
    <w:multiLevelType w:val="hybridMultilevel"/>
    <w:tmpl w:val="1264DC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47A84"/>
    <w:multiLevelType w:val="hybridMultilevel"/>
    <w:tmpl w:val="7D967B90"/>
    <w:lvl w:ilvl="0" w:tplc="8E06F9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B5FB9"/>
    <w:multiLevelType w:val="hybridMultilevel"/>
    <w:tmpl w:val="21E8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F58BC"/>
    <w:multiLevelType w:val="hybridMultilevel"/>
    <w:tmpl w:val="5A2CB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F1B15"/>
    <w:multiLevelType w:val="hybridMultilevel"/>
    <w:tmpl w:val="ED7E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C66C9"/>
    <w:multiLevelType w:val="hybridMultilevel"/>
    <w:tmpl w:val="1A7E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72819"/>
    <w:multiLevelType w:val="hybridMultilevel"/>
    <w:tmpl w:val="A426B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C743D"/>
    <w:multiLevelType w:val="hybridMultilevel"/>
    <w:tmpl w:val="10D65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86B82"/>
    <w:multiLevelType w:val="hybridMultilevel"/>
    <w:tmpl w:val="6A56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D26EEB"/>
    <w:multiLevelType w:val="hybridMultilevel"/>
    <w:tmpl w:val="D32E2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125E6"/>
    <w:multiLevelType w:val="hybridMultilevel"/>
    <w:tmpl w:val="224AB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650D6"/>
    <w:multiLevelType w:val="hybridMultilevel"/>
    <w:tmpl w:val="D83E8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E7BAC"/>
    <w:multiLevelType w:val="hybridMultilevel"/>
    <w:tmpl w:val="7D28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F16546"/>
    <w:multiLevelType w:val="hybridMultilevel"/>
    <w:tmpl w:val="E1C03A92"/>
    <w:lvl w:ilvl="0" w:tplc="A1CA2E9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"/>
  </w:num>
  <w:num w:numId="4">
    <w:abstractNumId w:val="16"/>
  </w:num>
  <w:num w:numId="5">
    <w:abstractNumId w:val="24"/>
  </w:num>
  <w:num w:numId="6">
    <w:abstractNumId w:val="10"/>
  </w:num>
  <w:num w:numId="7">
    <w:abstractNumId w:val="17"/>
  </w:num>
  <w:num w:numId="8">
    <w:abstractNumId w:val="5"/>
  </w:num>
  <w:num w:numId="9">
    <w:abstractNumId w:val="14"/>
  </w:num>
  <w:num w:numId="10">
    <w:abstractNumId w:val="7"/>
  </w:num>
  <w:num w:numId="11">
    <w:abstractNumId w:val="21"/>
  </w:num>
  <w:num w:numId="12">
    <w:abstractNumId w:val="11"/>
  </w:num>
  <w:num w:numId="13">
    <w:abstractNumId w:val="20"/>
  </w:num>
  <w:num w:numId="14">
    <w:abstractNumId w:val="8"/>
  </w:num>
  <w:num w:numId="15">
    <w:abstractNumId w:val="1"/>
  </w:num>
  <w:num w:numId="16">
    <w:abstractNumId w:val="0"/>
  </w:num>
  <w:num w:numId="17">
    <w:abstractNumId w:val="18"/>
  </w:num>
  <w:num w:numId="18">
    <w:abstractNumId w:val="4"/>
  </w:num>
  <w:num w:numId="19">
    <w:abstractNumId w:val="3"/>
  </w:num>
  <w:num w:numId="20">
    <w:abstractNumId w:val="13"/>
  </w:num>
  <w:num w:numId="21">
    <w:abstractNumId w:val="22"/>
  </w:num>
  <w:num w:numId="22">
    <w:abstractNumId w:val="6"/>
  </w:num>
  <w:num w:numId="23">
    <w:abstractNumId w:val="15"/>
  </w:num>
  <w:num w:numId="24">
    <w:abstractNumId w:val="19"/>
  </w:num>
  <w:num w:numId="25">
    <w:abstractNumId w:val="12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97F"/>
    <w:rsid w:val="000120AB"/>
    <w:rsid w:val="00013561"/>
    <w:rsid w:val="0002497F"/>
    <w:rsid w:val="00070DF6"/>
    <w:rsid w:val="00074F00"/>
    <w:rsid w:val="00080717"/>
    <w:rsid w:val="00086FEB"/>
    <w:rsid w:val="000C7D00"/>
    <w:rsid w:val="000D0A36"/>
    <w:rsid w:val="00104075"/>
    <w:rsid w:val="00115CF9"/>
    <w:rsid w:val="00132631"/>
    <w:rsid w:val="00133BF2"/>
    <w:rsid w:val="0013520C"/>
    <w:rsid w:val="001A6DF0"/>
    <w:rsid w:val="001B3FC3"/>
    <w:rsid w:val="001B6356"/>
    <w:rsid w:val="00206E78"/>
    <w:rsid w:val="00255C6F"/>
    <w:rsid w:val="0025789A"/>
    <w:rsid w:val="00285431"/>
    <w:rsid w:val="00290482"/>
    <w:rsid w:val="0030528E"/>
    <w:rsid w:val="003121BA"/>
    <w:rsid w:val="00313248"/>
    <w:rsid w:val="00317928"/>
    <w:rsid w:val="003435CA"/>
    <w:rsid w:val="00353FB0"/>
    <w:rsid w:val="003F16F9"/>
    <w:rsid w:val="0041379A"/>
    <w:rsid w:val="00417539"/>
    <w:rsid w:val="00422E68"/>
    <w:rsid w:val="00427336"/>
    <w:rsid w:val="004322D9"/>
    <w:rsid w:val="0043724D"/>
    <w:rsid w:val="004451E8"/>
    <w:rsid w:val="00451A22"/>
    <w:rsid w:val="004C7845"/>
    <w:rsid w:val="004D7999"/>
    <w:rsid w:val="00520774"/>
    <w:rsid w:val="0053334D"/>
    <w:rsid w:val="00542884"/>
    <w:rsid w:val="005A3339"/>
    <w:rsid w:val="005A6EB0"/>
    <w:rsid w:val="005D308C"/>
    <w:rsid w:val="0062505D"/>
    <w:rsid w:val="006304C0"/>
    <w:rsid w:val="00644937"/>
    <w:rsid w:val="006654C2"/>
    <w:rsid w:val="00680875"/>
    <w:rsid w:val="006852C3"/>
    <w:rsid w:val="00696257"/>
    <w:rsid w:val="006A7BC6"/>
    <w:rsid w:val="00745F9E"/>
    <w:rsid w:val="00753865"/>
    <w:rsid w:val="00786399"/>
    <w:rsid w:val="0079108C"/>
    <w:rsid w:val="007A288D"/>
    <w:rsid w:val="007B4460"/>
    <w:rsid w:val="007C1094"/>
    <w:rsid w:val="007C5BBD"/>
    <w:rsid w:val="007D32C9"/>
    <w:rsid w:val="007D6B9B"/>
    <w:rsid w:val="007E660C"/>
    <w:rsid w:val="007F1D7A"/>
    <w:rsid w:val="0080673E"/>
    <w:rsid w:val="008274A1"/>
    <w:rsid w:val="0086185A"/>
    <w:rsid w:val="00880904"/>
    <w:rsid w:val="008853B8"/>
    <w:rsid w:val="00892310"/>
    <w:rsid w:val="008E6E65"/>
    <w:rsid w:val="00900108"/>
    <w:rsid w:val="009236D3"/>
    <w:rsid w:val="00951DC8"/>
    <w:rsid w:val="00954E5F"/>
    <w:rsid w:val="009630FD"/>
    <w:rsid w:val="00967F4C"/>
    <w:rsid w:val="009A660A"/>
    <w:rsid w:val="009B6A3A"/>
    <w:rsid w:val="009C7907"/>
    <w:rsid w:val="009D1B93"/>
    <w:rsid w:val="009D30F6"/>
    <w:rsid w:val="00A02463"/>
    <w:rsid w:val="00A0276A"/>
    <w:rsid w:val="00A305B3"/>
    <w:rsid w:val="00A754F7"/>
    <w:rsid w:val="00AC037F"/>
    <w:rsid w:val="00B026D6"/>
    <w:rsid w:val="00B11894"/>
    <w:rsid w:val="00B261E0"/>
    <w:rsid w:val="00B82995"/>
    <w:rsid w:val="00B96A5D"/>
    <w:rsid w:val="00BE7E4A"/>
    <w:rsid w:val="00C06358"/>
    <w:rsid w:val="00C167B4"/>
    <w:rsid w:val="00CA4B4C"/>
    <w:rsid w:val="00CB60A4"/>
    <w:rsid w:val="00CD5126"/>
    <w:rsid w:val="00CF3819"/>
    <w:rsid w:val="00D06B8C"/>
    <w:rsid w:val="00D1340A"/>
    <w:rsid w:val="00D16137"/>
    <w:rsid w:val="00D2466C"/>
    <w:rsid w:val="00D60D89"/>
    <w:rsid w:val="00D720B3"/>
    <w:rsid w:val="00DB7662"/>
    <w:rsid w:val="00DF2171"/>
    <w:rsid w:val="00E04EF4"/>
    <w:rsid w:val="00E33BE7"/>
    <w:rsid w:val="00E67DDB"/>
    <w:rsid w:val="00E838E4"/>
    <w:rsid w:val="00EC027D"/>
    <w:rsid w:val="00ED750B"/>
    <w:rsid w:val="00EF26C0"/>
    <w:rsid w:val="00F03427"/>
    <w:rsid w:val="00F95439"/>
    <w:rsid w:val="00FA3A82"/>
    <w:rsid w:val="00FA6E14"/>
    <w:rsid w:val="00FB16C5"/>
    <w:rsid w:val="00FC6678"/>
    <w:rsid w:val="00FC69DB"/>
    <w:rsid w:val="00FD38B9"/>
    <w:rsid w:val="00FD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7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7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9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497F"/>
    <w:rPr>
      <w:color w:val="0000FF"/>
      <w:u w:val="single"/>
    </w:rPr>
  </w:style>
  <w:style w:type="paragraph" w:customStyle="1" w:styleId="Default">
    <w:name w:val="Default"/>
    <w:rsid w:val="000249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52C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7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792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17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792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 User</cp:lastModifiedBy>
  <cp:revision>5</cp:revision>
  <cp:lastPrinted>2012-06-04T14:38:00Z</cp:lastPrinted>
  <dcterms:created xsi:type="dcterms:W3CDTF">2012-05-30T17:43:00Z</dcterms:created>
  <dcterms:modified xsi:type="dcterms:W3CDTF">2013-05-10T14:43:00Z</dcterms:modified>
</cp:coreProperties>
</file>